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6F" w:rsidRDefault="00F86462">
      <w:pPr>
        <w:spacing w:after="57" w:line="259" w:lineRule="auto"/>
        <w:ind w:left="0" w:right="0" w:firstLine="0"/>
        <w:jc w:val="right"/>
      </w:pPr>
      <w:bookmarkStart w:id="0" w:name="_GoBack"/>
      <w:bookmarkEnd w:id="0"/>
      <w:r>
        <w:rPr>
          <w:sz w:val="26"/>
        </w:rPr>
        <w:t>Приложение № 1</w:t>
      </w:r>
    </w:p>
    <w:p w:rsidR="0081446F" w:rsidRPr="00384389" w:rsidRDefault="00F86462">
      <w:pPr>
        <w:pStyle w:val="1"/>
        <w:spacing w:after="337"/>
        <w:ind w:left="65"/>
        <w:rPr>
          <w:b/>
        </w:rPr>
      </w:pPr>
      <w:r w:rsidRPr="00384389">
        <w:rPr>
          <w:b/>
        </w:rPr>
        <w:t>ТЕХНИЧЕСКА СПЕСИФИКАЦИЯ</w:t>
      </w:r>
    </w:p>
    <w:p w:rsidR="0081446F" w:rsidRPr="00384389" w:rsidRDefault="00384389">
      <w:pPr>
        <w:spacing w:after="17" w:line="315" w:lineRule="auto"/>
        <w:ind w:firstLine="734"/>
        <w:rPr>
          <w:b/>
        </w:rPr>
      </w:pPr>
      <w:r w:rsidRPr="00384389">
        <w:rPr>
          <w:b/>
        </w:rPr>
        <w:t>за въ</w:t>
      </w:r>
      <w:r w:rsidR="00F86462" w:rsidRPr="00384389">
        <w:rPr>
          <w:b/>
        </w:rPr>
        <w:t>злагане на обществена порьчка, чрез публично сьстезание, с предмет: ДОСТАВКА НА НОВИ СПЕЦ</w:t>
      </w:r>
      <w:r w:rsidR="00A14C13">
        <w:rPr>
          <w:b/>
        </w:rPr>
        <w:t>ИАЛИЗИРАНИ СЪДОВЕ ЗА БИТОВИ ОТПАДЪ</w:t>
      </w:r>
      <w:r w:rsidR="00F86462" w:rsidRPr="00384389">
        <w:rPr>
          <w:b/>
        </w:rPr>
        <w:t xml:space="preserve">ЦИ </w:t>
      </w:r>
      <w:r w:rsidR="00806EB8">
        <w:rPr>
          <w:b/>
        </w:rPr>
        <w:t xml:space="preserve">ЗА НУЖДИТЕ НА ОБЩИНА </w:t>
      </w:r>
      <w:r w:rsidR="00EF04CE">
        <w:rPr>
          <w:b/>
        </w:rPr>
        <w:t>Перник</w:t>
      </w:r>
      <w:r w:rsidR="00806EB8">
        <w:rPr>
          <w:b/>
        </w:rPr>
        <w:t xml:space="preserve"> </w:t>
      </w:r>
      <w:r w:rsidR="00F86462" w:rsidRPr="00384389">
        <w:rPr>
          <w:b/>
        </w:rPr>
        <w:t>по обособени позиции:</w:t>
      </w:r>
    </w:p>
    <w:p w:rsidR="0081446F" w:rsidRPr="00384389" w:rsidRDefault="00F86462">
      <w:pPr>
        <w:spacing w:after="51" w:line="259" w:lineRule="auto"/>
        <w:ind w:left="31" w:right="0" w:hanging="10"/>
        <w:jc w:val="left"/>
        <w:rPr>
          <w:b/>
        </w:rPr>
      </w:pPr>
      <w:r w:rsidRPr="00384389">
        <w:rPr>
          <w:b/>
          <w:sz w:val="26"/>
        </w:rPr>
        <w:t>Обособена позиция 1: Контейнери за битови отпадъци тип „Бобър” или еквивалент</w:t>
      </w:r>
      <w:r w:rsidR="00E21040">
        <w:rPr>
          <w:b/>
          <w:sz w:val="26"/>
        </w:rPr>
        <w:t>-</w:t>
      </w:r>
      <w:r w:rsidR="00EF04CE">
        <w:rPr>
          <w:b/>
          <w:sz w:val="26"/>
        </w:rPr>
        <w:t>3</w:t>
      </w:r>
      <w:r w:rsidR="00E21040">
        <w:rPr>
          <w:b/>
          <w:sz w:val="26"/>
        </w:rPr>
        <w:t>5 бр.</w:t>
      </w:r>
      <w:r w:rsidRPr="00384389">
        <w:rPr>
          <w:b/>
          <w:sz w:val="26"/>
        </w:rPr>
        <w:t>;</w:t>
      </w:r>
    </w:p>
    <w:p w:rsidR="0081446F" w:rsidRPr="00384389" w:rsidRDefault="00384389" w:rsidP="00384389">
      <w:pPr>
        <w:spacing w:after="87"/>
        <w:ind w:right="0"/>
        <w:rPr>
          <w:b/>
        </w:rPr>
      </w:pPr>
      <w:r w:rsidRPr="00384389">
        <w:rPr>
          <w:b/>
        </w:rPr>
        <w:t xml:space="preserve">Обособена позиция 2: </w:t>
      </w:r>
      <w:r w:rsidR="00F86462" w:rsidRPr="00384389">
        <w:rPr>
          <w:b/>
        </w:rPr>
        <w:t>Кофи за битови отпадьци 110 л.</w:t>
      </w:r>
      <w:r w:rsidR="00E21040">
        <w:rPr>
          <w:b/>
        </w:rPr>
        <w:t xml:space="preserve">- </w:t>
      </w:r>
      <w:r w:rsidR="00EF04CE">
        <w:rPr>
          <w:b/>
        </w:rPr>
        <w:t>773</w:t>
      </w:r>
      <w:r w:rsidR="00E21040">
        <w:rPr>
          <w:b/>
        </w:rPr>
        <w:t xml:space="preserve"> бр.</w:t>
      </w:r>
    </w:p>
    <w:p w:rsidR="00384389" w:rsidRPr="00384389" w:rsidRDefault="00384389" w:rsidP="00384389">
      <w:pPr>
        <w:spacing w:after="87"/>
        <w:ind w:right="0"/>
        <w:rPr>
          <w:b/>
        </w:rPr>
      </w:pPr>
    </w:p>
    <w:p w:rsidR="0081446F" w:rsidRPr="00384389" w:rsidRDefault="00F86462">
      <w:pPr>
        <w:spacing w:after="101"/>
        <w:ind w:left="727" w:right="0" w:hanging="497"/>
        <w:rPr>
          <w:b/>
        </w:rPr>
      </w:pPr>
      <w:r w:rsidRPr="00384389">
        <w:rPr>
          <w:b/>
        </w:rPr>
        <w:t>1.</w:t>
      </w:r>
      <w:r w:rsidRPr="00384389">
        <w:rPr>
          <w:b/>
        </w:rPr>
        <w:tab/>
        <w:t>За Обособена позиция 1: Контейнери за битови отпадъци тип „Бобър” или еквивалент</w:t>
      </w:r>
      <w:r w:rsidR="00E21040">
        <w:rPr>
          <w:b/>
        </w:rPr>
        <w:t>-</w:t>
      </w:r>
      <w:r w:rsidR="00EF04CE">
        <w:rPr>
          <w:b/>
        </w:rPr>
        <w:t>3</w:t>
      </w:r>
      <w:r w:rsidR="00E21040">
        <w:rPr>
          <w:b/>
        </w:rPr>
        <w:t>5 бр.</w:t>
      </w:r>
    </w:p>
    <w:p w:rsidR="0081446F" w:rsidRDefault="00F86462">
      <w:pPr>
        <w:spacing w:after="111"/>
        <w:ind w:left="0" w:right="0"/>
      </w:pPr>
      <w:r>
        <w:t xml:space="preserve">Специализираният контейнер за битови отпадъци тип ”Бобър” е предназначен за събиране, </w:t>
      </w:r>
      <w:r w:rsidR="00CE7D3B" w:rsidRPr="00DA5F3E">
        <w:rPr>
          <w:noProof/>
        </w:rPr>
        <w:drawing>
          <wp:inline distT="0" distB="0" distL="0" distR="0">
            <wp:extent cx="7620" cy="7620"/>
            <wp:effectExtent l="0" t="0" r="0" b="0"/>
            <wp:docPr id="1" name="Picture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временно съхраняване и извозване на битови отпадъци със сметосъбиращи машини, отговарящи на изискванията на EN 1501-1-2011 год. или еквивалентен. С куполовиден капак за изсипване с цевно поемане и отговаря на конструктивните размери на EN 840-3 2013 год. Същите да могат да бъдат измивани и дезинфекцирани от специализираните машини</w:t>
      </w:r>
    </w:p>
    <w:p w:rsidR="0081446F" w:rsidRPr="00384389" w:rsidRDefault="00F86462">
      <w:pPr>
        <w:spacing w:after="105" w:line="259" w:lineRule="auto"/>
        <w:ind w:left="31" w:right="0" w:hanging="10"/>
        <w:jc w:val="left"/>
        <w:rPr>
          <w:b/>
        </w:rPr>
      </w:pPr>
      <w:r w:rsidRPr="00384389">
        <w:rPr>
          <w:b/>
          <w:sz w:val="26"/>
        </w:rPr>
        <w:t>Технически характеристики:</w:t>
      </w:r>
    </w:p>
    <w:p w:rsidR="0081446F" w:rsidRDefault="00F86462">
      <w:pPr>
        <w:numPr>
          <w:ilvl w:val="0"/>
          <w:numId w:val="1"/>
        </w:numPr>
        <w:ind w:right="0" w:hanging="353"/>
      </w:pPr>
      <w:r>
        <w:t>Вместимост - 1100 л ± 5 %</w:t>
      </w:r>
    </w:p>
    <w:p w:rsidR="0081446F" w:rsidRDefault="00F86462">
      <w:pPr>
        <w:numPr>
          <w:ilvl w:val="0"/>
          <w:numId w:val="1"/>
        </w:numPr>
        <w:ind w:right="0" w:hanging="353"/>
      </w:pPr>
      <w:r>
        <w:t>Полезен товар - 440 kg</w:t>
      </w:r>
    </w:p>
    <w:p w:rsidR="0081446F" w:rsidRDefault="00F86462">
      <w:pPr>
        <w:spacing w:after="114"/>
        <w:ind w:left="338" w:right="0"/>
      </w:pPr>
      <w:r>
        <w:t>З. Начин на разтоварване - странични с цеви</w:t>
      </w:r>
    </w:p>
    <w:p w:rsidR="0081446F" w:rsidRDefault="00F86462">
      <w:pPr>
        <w:numPr>
          <w:ilvl w:val="0"/>
          <w:numId w:val="2"/>
        </w:numPr>
        <w:spacing w:after="161"/>
        <w:ind w:right="0" w:hanging="353"/>
      </w:pPr>
      <w:r>
        <w:t>Габаритни размери:</w:t>
      </w:r>
    </w:p>
    <w:p w:rsidR="00384389" w:rsidRPr="00384389" w:rsidRDefault="00384389" w:rsidP="00384389">
      <w:pPr>
        <w:spacing w:after="23" w:line="306" w:lineRule="auto"/>
        <w:ind w:left="1044" w:right="97" w:firstLine="0"/>
        <w:rPr>
          <w:noProof/>
          <w:lang w:val="en-US"/>
        </w:rPr>
      </w:pPr>
      <w:r>
        <w:t>-дъл</w:t>
      </w:r>
      <w:r w:rsidR="00F86462">
        <w:t xml:space="preserve">жина - 1370 </w:t>
      </w:r>
      <w:r>
        <w:t>±</w:t>
      </w:r>
      <w:r w:rsidR="00F86462">
        <w:t xml:space="preserve">10 мм </w:t>
      </w:r>
    </w:p>
    <w:p w:rsidR="00384389" w:rsidRDefault="00384389" w:rsidP="00384389">
      <w:pPr>
        <w:spacing w:after="23" w:line="306" w:lineRule="auto"/>
        <w:ind w:left="1044" w:right="97" w:firstLine="0"/>
        <w:rPr>
          <w:noProof/>
          <w:lang w:val="en-US"/>
        </w:rPr>
      </w:pPr>
      <w:r>
        <w:rPr>
          <w:noProof/>
        </w:rPr>
        <w:t>-</w:t>
      </w:r>
      <w:r>
        <w:t xml:space="preserve"> широчина - 1 115 мм </w:t>
      </w:r>
      <w:r>
        <w:rPr>
          <w:lang w:val="en-US"/>
        </w:rPr>
        <w:t>m</w:t>
      </w:r>
      <w:r w:rsidR="00F86462">
        <w:t xml:space="preserve">ах </w:t>
      </w:r>
    </w:p>
    <w:p w:rsidR="0081446F" w:rsidRDefault="00384389" w:rsidP="00384389">
      <w:pPr>
        <w:spacing w:after="23" w:line="306" w:lineRule="auto"/>
        <w:ind w:left="1044" w:right="97" w:firstLine="0"/>
      </w:pPr>
      <w:r>
        <w:rPr>
          <w:noProof/>
          <w:lang w:val="en-US"/>
        </w:rPr>
        <w:t xml:space="preserve">- </w:t>
      </w:r>
      <w:r w:rsidR="00F86462">
        <w:t xml:space="preserve">височина - 1470 мм </w:t>
      </w:r>
      <w:r>
        <w:rPr>
          <w:lang w:val="en-US"/>
        </w:rPr>
        <w:t>m</w:t>
      </w:r>
      <w:r>
        <w:t>ах</w:t>
      </w:r>
    </w:p>
    <w:p w:rsidR="0081446F" w:rsidRDefault="00F86462">
      <w:pPr>
        <w:numPr>
          <w:ilvl w:val="0"/>
          <w:numId w:val="2"/>
        </w:numPr>
        <w:spacing w:after="35"/>
        <w:ind w:right="0" w:hanging="353"/>
      </w:pPr>
      <w:r>
        <w:t>Брой на опорните колела - 4 бр. Ф200, 2 ф. от тях с блокираща спирачна система</w:t>
      </w:r>
    </w:p>
    <w:p w:rsidR="0081446F" w:rsidRDefault="00F86462">
      <w:pPr>
        <w:numPr>
          <w:ilvl w:val="0"/>
          <w:numId w:val="2"/>
        </w:numPr>
        <w:spacing w:after="161"/>
        <w:ind w:right="0" w:hanging="353"/>
      </w:pPr>
      <w:r>
        <w:t>Начин на отваряне на капака — Крачно, посредством натискане на крачен педал При отпускане на педала капака да се затваря автоматично.</w:t>
      </w:r>
    </w:p>
    <w:p w:rsidR="0081446F" w:rsidRDefault="00F86462">
      <w:pPr>
        <w:numPr>
          <w:ilvl w:val="0"/>
          <w:numId w:val="2"/>
        </w:numPr>
        <w:ind w:right="0" w:hanging="353"/>
      </w:pPr>
      <w:r>
        <w:t>Обслужване - От всички сметоизвозващи машини , отговарящи на изискванията на EN 1501-1-2011 или еквивалентен.</w:t>
      </w:r>
    </w:p>
    <w:p w:rsidR="0081446F" w:rsidRDefault="00F86462">
      <w:pPr>
        <w:numPr>
          <w:ilvl w:val="0"/>
          <w:numId w:val="2"/>
        </w:numPr>
        <w:spacing w:after="115"/>
        <w:ind w:right="0" w:hanging="353"/>
      </w:pPr>
      <w:r>
        <w:t>Покритие - Горещо поцинковане, съгласно БДС EN ISO 1461 :2009</w:t>
      </w:r>
    </w:p>
    <w:p w:rsidR="0081446F" w:rsidRDefault="00F86462">
      <w:pPr>
        <w:numPr>
          <w:ilvl w:val="0"/>
          <w:numId w:val="2"/>
        </w:numPr>
        <w:spacing w:after="164"/>
        <w:ind w:right="0" w:hanging="353"/>
      </w:pPr>
      <w:r>
        <w:t>Допълнителни изисквания:</w:t>
      </w:r>
    </w:p>
    <w:p w:rsidR="0081446F" w:rsidRDefault="00384389" w:rsidP="00384389">
      <w:pPr>
        <w:spacing w:after="114" w:line="259" w:lineRule="auto"/>
        <w:ind w:right="97" w:firstLine="655"/>
      </w:pPr>
      <w:r>
        <w:rPr>
          <w:lang w:val="en-US"/>
        </w:rPr>
        <w:t>-</w:t>
      </w:r>
      <w:r w:rsidR="00F86462">
        <w:t>Дебелината на ламарината за изработка на продукта не по-мало от 2,0 мм.</w:t>
      </w:r>
    </w:p>
    <w:p w:rsidR="0081446F" w:rsidRDefault="00384389" w:rsidP="00384389">
      <w:pPr>
        <w:ind w:right="97" w:firstLine="655"/>
      </w:pPr>
      <w:r>
        <w:rPr>
          <w:lang w:val="en-US"/>
        </w:rPr>
        <w:t>-</w:t>
      </w:r>
      <w:r w:rsidR="00F86462">
        <w:t>Рамената и буферите да са изработени от стоманена ламарина с дебелина не помалко от 4 мм.</w:t>
      </w:r>
    </w:p>
    <w:p w:rsidR="0081446F" w:rsidRDefault="00384389" w:rsidP="00384389">
      <w:pPr>
        <w:ind w:right="0" w:firstLine="655"/>
      </w:pPr>
      <w:r>
        <w:rPr>
          <w:noProof/>
          <w:lang w:val="en-US"/>
        </w:rPr>
        <w:t>-</w:t>
      </w:r>
      <w:r w:rsidR="00F86462">
        <w:t>Конзолите за захващане на ходовите колела да са изработени от стоманена ламарина с дебелина не по-малко от 4 мм.</w:t>
      </w:r>
    </w:p>
    <w:p w:rsidR="00384389" w:rsidRDefault="00384389" w:rsidP="00384389">
      <w:pPr>
        <w:ind w:right="97" w:firstLine="655"/>
        <w:rPr>
          <w:lang w:val="en-US"/>
        </w:rPr>
      </w:pPr>
      <w:r>
        <w:rPr>
          <w:lang w:val="en-US"/>
        </w:rPr>
        <w:t>-</w:t>
      </w:r>
      <w:r w:rsidR="00F86462">
        <w:t>Колелата да са осигурени против кражба с допълнителен заваръчен шев.</w:t>
      </w:r>
    </w:p>
    <w:p w:rsidR="0081446F" w:rsidRDefault="00384389" w:rsidP="00384389">
      <w:pPr>
        <w:ind w:right="97" w:firstLine="655"/>
      </w:pPr>
      <w:r>
        <w:rPr>
          <w:lang w:val="en-US"/>
        </w:rPr>
        <w:lastRenderedPageBreak/>
        <w:t xml:space="preserve">10. </w:t>
      </w:r>
      <w:r w:rsidR="00F86462">
        <w:t>Гаранционен срок на продукта, да бъде не по-малко от 5 год.</w:t>
      </w:r>
    </w:p>
    <w:p w:rsidR="00384389" w:rsidRPr="00384389" w:rsidRDefault="00384389" w:rsidP="00384389">
      <w:pPr>
        <w:spacing w:after="69"/>
        <w:ind w:right="0"/>
        <w:rPr>
          <w:b/>
          <w:lang w:val="en-US"/>
        </w:rPr>
      </w:pPr>
      <w:r w:rsidRPr="00384389">
        <w:rPr>
          <w:b/>
          <w:lang w:val="en-US"/>
        </w:rPr>
        <w:t>II</w:t>
      </w:r>
      <w:r w:rsidR="00F86462" w:rsidRPr="00384389">
        <w:rPr>
          <w:b/>
        </w:rPr>
        <w:t xml:space="preserve">. За Обособена позиция 2: Кофи за битови отпадъци 110 л. </w:t>
      </w:r>
      <w:r w:rsidR="00E21040">
        <w:rPr>
          <w:b/>
        </w:rPr>
        <w:t>-</w:t>
      </w:r>
      <w:r w:rsidR="00EF04CE">
        <w:rPr>
          <w:b/>
        </w:rPr>
        <w:t xml:space="preserve"> 773</w:t>
      </w:r>
      <w:r w:rsidR="00E21040">
        <w:rPr>
          <w:b/>
        </w:rPr>
        <w:t xml:space="preserve"> бр.</w:t>
      </w:r>
    </w:p>
    <w:p w:rsidR="0081446F" w:rsidRPr="00384389" w:rsidRDefault="00F86462" w:rsidP="00384389">
      <w:pPr>
        <w:spacing w:after="69"/>
        <w:ind w:right="0" w:firstLine="302"/>
        <w:rPr>
          <w:b/>
        </w:rPr>
      </w:pPr>
      <w:r w:rsidRPr="00384389">
        <w:rPr>
          <w:b/>
        </w:rPr>
        <w:t>Технически характеристики:</w:t>
      </w:r>
    </w:p>
    <w:p w:rsidR="0081446F" w:rsidRDefault="00F86462">
      <w:pPr>
        <w:numPr>
          <w:ilvl w:val="0"/>
          <w:numId w:val="5"/>
        </w:numPr>
        <w:ind w:left="684" w:right="0" w:hanging="346"/>
      </w:pPr>
      <w:r>
        <w:t>Метална кофа 110 л. - Класическа кофа за събиране на битови отпадъци Изработена изцяло от поцинкована ламарина с дебелина не по-малко от 1,2 мм.</w:t>
      </w:r>
    </w:p>
    <w:p w:rsidR="0081446F" w:rsidRDefault="00F86462">
      <w:pPr>
        <w:numPr>
          <w:ilvl w:val="0"/>
          <w:numId w:val="5"/>
        </w:numPr>
        <w:spacing w:after="194"/>
        <w:ind w:left="684" w:right="0" w:hanging="346"/>
      </w:pPr>
      <w:r>
        <w:t>При изработката на кофата да не се използват черни части;</w:t>
      </w:r>
    </w:p>
    <w:p w:rsidR="0081446F" w:rsidRDefault="00F86462">
      <w:pPr>
        <w:spacing w:after="186"/>
        <w:ind w:left="676" w:right="0" w:hanging="338"/>
      </w:pPr>
      <w:r>
        <w:t>З. Да са подходящи за събирането на битови отпадъци и да бъдат поставяни в близост до жилищни сгради.</w:t>
      </w:r>
    </w:p>
    <w:p w:rsidR="0081446F" w:rsidRDefault="00F86462">
      <w:pPr>
        <w:numPr>
          <w:ilvl w:val="0"/>
          <w:numId w:val="6"/>
        </w:numPr>
        <w:spacing w:after="179"/>
        <w:ind w:left="684" w:right="0" w:hanging="346"/>
      </w:pPr>
      <w:r>
        <w:t>Да са с гладка повърхност, предотвратяваща залепването на отпадъци;</w:t>
      </w:r>
      <w:r w:rsidR="00CE7D3B" w:rsidRPr="00DA5F3E">
        <w:rPr>
          <w:noProof/>
        </w:rPr>
        <w:drawing>
          <wp:inline distT="0" distB="0" distL="0" distR="0">
            <wp:extent cx="7620" cy="7620"/>
            <wp:effectExtent l="0" t="0" r="0" b="0"/>
            <wp:docPr id="2" name="Picture 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6F" w:rsidRDefault="00384389">
      <w:pPr>
        <w:numPr>
          <w:ilvl w:val="0"/>
          <w:numId w:val="6"/>
        </w:numPr>
        <w:ind w:left="684" w:right="0" w:hanging="346"/>
      </w:pPr>
      <w:r>
        <w:t>Да разполагат с капак /</w:t>
      </w:r>
      <w:r w:rsidR="00F86462">
        <w:t>без механизъм, ръчно отваряне/ и ръкохватка;</w:t>
      </w:r>
    </w:p>
    <w:p w:rsidR="0081446F" w:rsidRDefault="00F86462">
      <w:pPr>
        <w:numPr>
          <w:ilvl w:val="0"/>
          <w:numId w:val="6"/>
        </w:numPr>
        <w:spacing w:after="198"/>
        <w:ind w:left="684" w:right="0" w:hanging="346"/>
      </w:pPr>
      <w:r>
        <w:t>Тялото</w:t>
      </w:r>
      <w:r w:rsidR="00384389">
        <w:t xml:space="preserve"> и капака да бъдат допълнително </w:t>
      </w:r>
      <w:r>
        <w:t>оребрени.</w:t>
      </w:r>
    </w:p>
    <w:p w:rsidR="0081446F" w:rsidRDefault="00F86462">
      <w:pPr>
        <w:numPr>
          <w:ilvl w:val="0"/>
          <w:numId w:val="6"/>
        </w:numPr>
        <w:spacing w:after="196"/>
        <w:ind w:left="684" w:right="0" w:hanging="346"/>
      </w:pPr>
      <w:r>
        <w:t>Приг</w:t>
      </w:r>
      <w:r w:rsidR="00384389">
        <w:t>одност за обслужване - от всички</w:t>
      </w:r>
      <w:r>
        <w:t xml:space="preserve"> сметоизвозващи машини, отговарящи на изискванията на БДС EN 1501-1:2011.</w:t>
      </w:r>
    </w:p>
    <w:p w:rsidR="0081446F" w:rsidRDefault="00F86462">
      <w:pPr>
        <w:numPr>
          <w:ilvl w:val="0"/>
          <w:numId w:val="6"/>
        </w:numPr>
        <w:ind w:left="684" w:right="0" w:hanging="346"/>
      </w:pPr>
      <w:r>
        <w:t>Гаранционен срок на продукта, да бъде не по-малко от 5 год.</w:t>
      </w:r>
    </w:p>
    <w:sectPr w:rsidR="0081446F" w:rsidSect="00384389">
      <w:pgSz w:w="11902" w:h="16834"/>
      <w:pgMar w:top="993" w:right="1102" w:bottom="1841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526" o:spid="_x0000_i1025" style="width:7.8pt;height:2.4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3237" o:spid="_x0000_i1026" style="width:7.8pt;height:2.4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abstractNum w:abstractNumId="0" w15:restartNumberingAfterBreak="0">
    <w:nsid w:val="0E8C3826"/>
    <w:multiLevelType w:val="hybridMultilevel"/>
    <w:tmpl w:val="9E00F61C"/>
    <w:lvl w:ilvl="0" w:tplc="357AF2C2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ED8B0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06C90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6807A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69426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E69F6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050AC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E0474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69956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5447B"/>
    <w:multiLevelType w:val="hybridMultilevel"/>
    <w:tmpl w:val="C6924E50"/>
    <w:lvl w:ilvl="0" w:tplc="B718C8F8">
      <w:start w:val="4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E08A0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E94F0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C6314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46E40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89E40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A2EB4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C0C74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0C864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B6121E"/>
    <w:multiLevelType w:val="hybridMultilevel"/>
    <w:tmpl w:val="95C40062"/>
    <w:lvl w:ilvl="0" w:tplc="2EAA9C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606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82D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A6D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456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C02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AD7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6DF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8B7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4B1CDC"/>
    <w:multiLevelType w:val="hybridMultilevel"/>
    <w:tmpl w:val="C526CA1A"/>
    <w:lvl w:ilvl="0" w:tplc="EC02A70C">
      <w:start w:val="4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89D18">
      <w:start w:val="1"/>
      <w:numFmt w:val="bullet"/>
      <w:lvlText w:val="•"/>
      <w:lvlPicBulletId w:val="0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A8594A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D6C796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283C38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F4DDA0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CC1F04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6602B0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AA3EBC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8B7CBD"/>
    <w:multiLevelType w:val="hybridMultilevel"/>
    <w:tmpl w:val="54F227CA"/>
    <w:lvl w:ilvl="0" w:tplc="F8DCAE90">
      <w:start w:val="4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6EB0E">
      <w:start w:val="1"/>
      <w:numFmt w:val="bullet"/>
      <w:lvlText w:val="•"/>
      <w:lvlPicBulletId w:val="1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4AA494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6CDF22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109820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80C76C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9C09E0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0C65B4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CE2CA4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207FD9"/>
    <w:multiLevelType w:val="hybridMultilevel"/>
    <w:tmpl w:val="EF72862A"/>
    <w:lvl w:ilvl="0" w:tplc="7B863C84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0974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AE48C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46E4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2E90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ECA2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8140C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E2728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EEDE6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6F"/>
    <w:rsid w:val="00384389"/>
    <w:rsid w:val="00806EB8"/>
    <w:rsid w:val="0081446F"/>
    <w:rsid w:val="00A14C13"/>
    <w:rsid w:val="00CE7D3B"/>
    <w:rsid w:val="00E21040"/>
    <w:rsid w:val="00EF04CE"/>
    <w:rsid w:val="00F22911"/>
    <w:rsid w:val="00F32537"/>
    <w:rsid w:val="00F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B627BC-034A-4730-B6E1-F2AEB1E5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9" w:line="249" w:lineRule="auto"/>
      <w:ind w:left="36" w:right="281" w:firstLine="4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nhideWhenUsed/>
    <w:qFormat/>
    <w:pPr>
      <w:keepNext/>
      <w:keepLines/>
      <w:spacing w:after="57" w:line="259" w:lineRule="auto"/>
      <w:jc w:val="center"/>
      <w:outlineLvl w:val="0"/>
    </w:pPr>
    <w:rPr>
      <w:rFonts w:ascii="Times New Roman" w:hAnsi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hAnsi="Times New Roman"/>
      <w:color w:val="000000"/>
      <w:sz w:val="26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CE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E7D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Петков Община Димово</dc:creator>
  <cp:keywords/>
  <cp:lastModifiedBy>galina gancheva</cp:lastModifiedBy>
  <cp:revision>2</cp:revision>
  <dcterms:created xsi:type="dcterms:W3CDTF">2019-04-19T04:19:00Z</dcterms:created>
  <dcterms:modified xsi:type="dcterms:W3CDTF">2019-04-19T04:19:00Z</dcterms:modified>
</cp:coreProperties>
</file>